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216D" w14:textId="77777777" w:rsidR="00D32F20" w:rsidRDefault="0064694B" w:rsidP="00D32F20">
      <w:pPr>
        <w:spacing w:line="280" w:lineRule="exact"/>
        <w:contextualSpacing/>
        <w:jc w:val="center"/>
        <w:rPr>
          <w:sz w:val="29"/>
          <w:szCs w:val="29"/>
        </w:rPr>
      </w:pPr>
      <w:r>
        <w:rPr>
          <w:b/>
          <w:bCs/>
          <w:sz w:val="32"/>
          <w:szCs w:val="32"/>
        </w:rPr>
        <w:t>Ответы на з</w:t>
      </w:r>
      <w:r w:rsidR="00955256">
        <w:rPr>
          <w:b/>
          <w:bCs/>
          <w:sz w:val="32"/>
          <w:szCs w:val="32"/>
        </w:rPr>
        <w:t>амечания, поступившие в ходе обс</w:t>
      </w:r>
      <w:r w:rsidR="00FF11C4">
        <w:rPr>
          <w:b/>
          <w:bCs/>
          <w:sz w:val="32"/>
          <w:szCs w:val="32"/>
        </w:rPr>
        <w:t>у</w:t>
      </w:r>
      <w:r w:rsidR="00955256">
        <w:rPr>
          <w:b/>
          <w:bCs/>
          <w:sz w:val="32"/>
          <w:szCs w:val="32"/>
        </w:rPr>
        <w:t xml:space="preserve">ждения </w:t>
      </w:r>
      <w:r w:rsidR="00D32F20">
        <w:rPr>
          <w:b/>
          <w:bCs/>
          <w:sz w:val="32"/>
          <w:szCs w:val="32"/>
        </w:rPr>
        <w:t xml:space="preserve">по объекту </w:t>
      </w:r>
      <w:r w:rsidR="00D32F20" w:rsidRPr="00896621">
        <w:rPr>
          <w:sz w:val="29"/>
          <w:szCs w:val="29"/>
        </w:rPr>
        <w:t xml:space="preserve"> </w:t>
      </w:r>
    </w:p>
    <w:p w14:paraId="647D23C1" w14:textId="0D45B2C0" w:rsidR="00D32F20" w:rsidRPr="00896621" w:rsidRDefault="00D32F20" w:rsidP="00D32F20">
      <w:pPr>
        <w:spacing w:line="280" w:lineRule="exact"/>
        <w:contextualSpacing/>
        <w:jc w:val="center"/>
        <w:rPr>
          <w:sz w:val="29"/>
          <w:szCs w:val="29"/>
        </w:rPr>
      </w:pPr>
      <w:r w:rsidRPr="00896621">
        <w:rPr>
          <w:sz w:val="29"/>
          <w:szCs w:val="29"/>
        </w:rPr>
        <w:t>«Градостроительный проект детального планирования</w:t>
      </w:r>
    </w:p>
    <w:p w14:paraId="2FD17D54" w14:textId="77777777" w:rsidR="00D32F20" w:rsidRDefault="00D32F20" w:rsidP="00D32F20">
      <w:pPr>
        <w:spacing w:line="280" w:lineRule="exact"/>
        <w:contextualSpacing/>
        <w:jc w:val="center"/>
        <w:rPr>
          <w:sz w:val="29"/>
          <w:szCs w:val="29"/>
        </w:rPr>
      </w:pPr>
      <w:r w:rsidRPr="00896621">
        <w:rPr>
          <w:sz w:val="29"/>
          <w:szCs w:val="29"/>
        </w:rPr>
        <w:t xml:space="preserve">территории в границах ул. </w:t>
      </w:r>
      <w:proofErr w:type="spellStart"/>
      <w:r w:rsidRPr="00896621">
        <w:rPr>
          <w:sz w:val="29"/>
          <w:szCs w:val="29"/>
        </w:rPr>
        <w:t>Пулихова</w:t>
      </w:r>
      <w:proofErr w:type="spellEnd"/>
      <w:r w:rsidRPr="00896621">
        <w:rPr>
          <w:sz w:val="29"/>
          <w:szCs w:val="29"/>
        </w:rPr>
        <w:t xml:space="preserve"> – ул. Первомайская – ул. Захарова – ул. Андреевская (внесение изменений в градостроительный проект детального планирования квартала жилой застройки в границах </w:t>
      </w:r>
      <w:r>
        <w:rPr>
          <w:sz w:val="29"/>
          <w:szCs w:val="29"/>
        </w:rPr>
        <w:t xml:space="preserve">    </w:t>
      </w:r>
    </w:p>
    <w:p w14:paraId="12C1CDAB" w14:textId="77777777" w:rsidR="00D32F20" w:rsidRPr="00896621" w:rsidRDefault="00D32F20" w:rsidP="00D32F20">
      <w:pPr>
        <w:spacing w:line="280" w:lineRule="exact"/>
        <w:contextualSpacing/>
        <w:jc w:val="center"/>
        <w:rPr>
          <w:sz w:val="29"/>
          <w:szCs w:val="29"/>
        </w:rPr>
      </w:pPr>
      <w:r w:rsidRPr="00896621">
        <w:rPr>
          <w:sz w:val="29"/>
          <w:szCs w:val="29"/>
        </w:rPr>
        <w:t>ул. Ивановской – ул. Андреевской – ул. </w:t>
      </w:r>
      <w:proofErr w:type="spellStart"/>
      <w:r w:rsidRPr="00896621">
        <w:rPr>
          <w:sz w:val="29"/>
          <w:szCs w:val="29"/>
        </w:rPr>
        <w:t>Пулихова</w:t>
      </w:r>
      <w:proofErr w:type="spellEnd"/>
      <w:r w:rsidRPr="00896621">
        <w:rPr>
          <w:sz w:val="29"/>
          <w:szCs w:val="29"/>
        </w:rPr>
        <w:t xml:space="preserve"> – пер. Нагорного – местного проезда)»</w:t>
      </w:r>
    </w:p>
    <w:p w14:paraId="2FFBDDE8" w14:textId="77777777" w:rsidR="00D32F20" w:rsidRDefault="00D32F20" w:rsidP="00D32F20"/>
    <w:p w14:paraId="429E84E0" w14:textId="6C7CDD61" w:rsidR="009160B7" w:rsidRDefault="009160B7" w:rsidP="00955256">
      <w:pPr>
        <w:jc w:val="center"/>
        <w:rPr>
          <w:rFonts w:ascii="Calibri" w:hAnsi="Calibri" w:cs="Calibri"/>
        </w:rPr>
      </w:pPr>
    </w:p>
    <w:p w14:paraId="4E47C058" w14:textId="3798B1FD" w:rsidR="00F70544" w:rsidRDefault="00F70544" w:rsidP="00787E9F">
      <w:pPr>
        <w:pStyle w:val="a3"/>
        <w:jc w:val="both"/>
      </w:pPr>
    </w:p>
    <w:p w14:paraId="77F0F7DF" w14:textId="323807D8" w:rsidR="00416EF7" w:rsidRDefault="00416EF7" w:rsidP="00787E9F">
      <w:pPr>
        <w:pStyle w:val="a3"/>
        <w:jc w:val="both"/>
      </w:pPr>
      <w:r>
        <w:t>Всего поступило 13 обращений</w:t>
      </w:r>
      <w:r w:rsidR="003246FE">
        <w:t>, одно из которых коллективное (60 подписей</w:t>
      </w:r>
      <w:r w:rsidR="00250AAF">
        <w:t>). Все выступают против реализации объекта.</w:t>
      </w:r>
    </w:p>
    <w:tbl>
      <w:tblPr>
        <w:tblStyle w:val="a4"/>
        <w:tblW w:w="10206" w:type="dxa"/>
        <w:tblInd w:w="-431" w:type="dxa"/>
        <w:tblLook w:val="04A0" w:firstRow="1" w:lastRow="0" w:firstColumn="1" w:lastColumn="0" w:noHBand="0" w:noVBand="1"/>
      </w:tblPr>
      <w:tblGrid>
        <w:gridCol w:w="769"/>
        <w:gridCol w:w="4760"/>
        <w:gridCol w:w="4677"/>
      </w:tblGrid>
      <w:tr w:rsidR="00787E9F" w14:paraId="4DD5084E" w14:textId="77777777" w:rsidTr="006726E1">
        <w:tc>
          <w:tcPr>
            <w:tcW w:w="769" w:type="dxa"/>
          </w:tcPr>
          <w:p w14:paraId="7AC4802F" w14:textId="77777777" w:rsidR="00787E9F" w:rsidRDefault="00787E9F" w:rsidP="00FF11C4">
            <w:pPr>
              <w:jc w:val="both"/>
            </w:pPr>
          </w:p>
        </w:tc>
        <w:tc>
          <w:tcPr>
            <w:tcW w:w="4760" w:type="dxa"/>
          </w:tcPr>
          <w:p w14:paraId="2EF6E79A" w14:textId="1833154A" w:rsidR="00787E9F" w:rsidRDefault="00787E9F" w:rsidP="00FF11C4">
            <w:pPr>
              <w:jc w:val="both"/>
            </w:pPr>
            <w:r>
              <w:t>Вопрос</w:t>
            </w:r>
          </w:p>
        </w:tc>
        <w:tc>
          <w:tcPr>
            <w:tcW w:w="4677" w:type="dxa"/>
          </w:tcPr>
          <w:p w14:paraId="511FD902" w14:textId="55ABF93F" w:rsidR="00787E9F" w:rsidRDefault="00787E9F" w:rsidP="00FF11C4">
            <w:pPr>
              <w:jc w:val="both"/>
            </w:pPr>
            <w:r>
              <w:t>Ответ</w:t>
            </w:r>
          </w:p>
        </w:tc>
      </w:tr>
      <w:tr w:rsidR="00787E9F" w14:paraId="150FAFE8" w14:textId="77777777" w:rsidTr="006726E1">
        <w:tc>
          <w:tcPr>
            <w:tcW w:w="769" w:type="dxa"/>
          </w:tcPr>
          <w:p w14:paraId="636AC1B6" w14:textId="77777777" w:rsidR="00787E9F" w:rsidRDefault="00787E9F" w:rsidP="00FF11C4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42F0846C" w14:textId="5F769624" w:rsidR="00787E9F" w:rsidRDefault="00787E9F" w:rsidP="00787E9F">
            <w:pPr>
              <w:pStyle w:val="a3"/>
              <w:ind w:left="32"/>
              <w:jc w:val="both"/>
            </w:pPr>
            <w:r w:rsidRPr="00D32F20">
              <w:t>Предложено сохранить здания хладокомбината в связи с тем, что его фасады ценны с точки зрения архитектуры.</w:t>
            </w:r>
          </w:p>
          <w:p w14:paraId="00AC655E" w14:textId="77777777" w:rsidR="00787E9F" w:rsidRDefault="00787E9F" w:rsidP="00FF11C4">
            <w:pPr>
              <w:jc w:val="both"/>
            </w:pPr>
          </w:p>
        </w:tc>
        <w:tc>
          <w:tcPr>
            <w:tcW w:w="4677" w:type="dxa"/>
          </w:tcPr>
          <w:p w14:paraId="4470B359" w14:textId="28179494" w:rsidR="00ED75E3" w:rsidRPr="00ED75E3" w:rsidRDefault="00ED75E3" w:rsidP="00ED75E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</w:t>
            </w:r>
            <w:r w:rsidRPr="00ED75E3">
              <w:rPr>
                <w:rFonts w:eastAsia="Times New Roman" w:cs="Times New Roman"/>
                <w:lang w:eastAsia="ru-RU"/>
              </w:rPr>
              <w:t>еконструкци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ED75E3">
              <w:rPr>
                <w:rFonts w:eastAsia="Times New Roman" w:cs="Times New Roman"/>
                <w:lang w:eastAsia="ru-RU"/>
              </w:rPr>
              <w:t xml:space="preserve"> и трансформаци</w:t>
            </w:r>
            <w:r w:rsidR="006D414C">
              <w:rPr>
                <w:rFonts w:eastAsia="Times New Roman" w:cs="Times New Roman"/>
                <w:lang w:eastAsia="ru-RU"/>
              </w:rPr>
              <w:t>я</w:t>
            </w:r>
            <w:r w:rsidRPr="00ED75E3">
              <w:rPr>
                <w:rFonts w:eastAsia="Times New Roman" w:cs="Times New Roman"/>
                <w:lang w:eastAsia="ru-RU"/>
              </w:rPr>
              <w:t xml:space="preserve"> производственной территории и застройки хладокомбината № 1 КУП "Торговый центр "</w:t>
            </w:r>
            <w:proofErr w:type="spellStart"/>
            <w:r w:rsidRPr="00ED75E3">
              <w:rPr>
                <w:rFonts w:eastAsia="Times New Roman" w:cs="Times New Roman"/>
                <w:lang w:eastAsia="ru-RU"/>
              </w:rPr>
              <w:t>Радзивилловский</w:t>
            </w:r>
            <w:proofErr w:type="spellEnd"/>
            <w:r w:rsidRPr="00ED75E3">
              <w:rPr>
                <w:rFonts w:eastAsia="Times New Roman" w:cs="Times New Roman"/>
                <w:lang w:eastAsia="ru-RU"/>
              </w:rPr>
              <w:t>"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6D414C">
              <w:rPr>
                <w:rFonts w:eastAsia="Times New Roman" w:cs="Times New Roman"/>
                <w:lang w:eastAsia="ru-RU"/>
              </w:rPr>
              <w:t xml:space="preserve">под размещение многофункционального комплекса </w:t>
            </w:r>
            <w:r>
              <w:rPr>
                <w:rFonts w:eastAsia="Times New Roman" w:cs="Times New Roman"/>
                <w:lang w:eastAsia="ru-RU"/>
              </w:rPr>
              <w:t>планируется за расчетный срок</w:t>
            </w:r>
            <w:r w:rsidRPr="00ED75E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ED75E3">
              <w:rPr>
                <w:rFonts w:eastAsia="Times New Roman" w:cs="Times New Roman"/>
                <w:lang w:eastAsia="ru-RU"/>
              </w:rPr>
              <w:t>(2030 г.)</w:t>
            </w:r>
            <w:r w:rsidRPr="00ED75E3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ED75E3">
              <w:rPr>
                <w:rFonts w:eastAsia="Times New Roman" w:cs="Times New Roman"/>
                <w:lang w:eastAsia="ru-RU"/>
              </w:rPr>
              <w:t>Данное проектное предложение определяет перспективное направление развития ценнейшей в градостроительном плане территории городского ядра, реализация которого зависит от ряда факторов</w:t>
            </w:r>
            <w:r>
              <w:rPr>
                <w:rFonts w:eastAsia="Times New Roman" w:cs="Times New Roman"/>
                <w:lang w:eastAsia="ru-RU"/>
              </w:rPr>
              <w:t xml:space="preserve"> и решается на уровне руководства города</w:t>
            </w:r>
            <w:r w:rsidRPr="00ED75E3">
              <w:rPr>
                <w:rFonts w:eastAsia="Times New Roman" w:cs="Times New Roman"/>
                <w:lang w:eastAsia="ru-RU"/>
              </w:rPr>
              <w:t>.</w:t>
            </w:r>
          </w:p>
          <w:p w14:paraId="1BB030EF" w14:textId="1C042A26" w:rsidR="006D414C" w:rsidRDefault="00740D50" w:rsidP="00ED75E3">
            <w:pPr>
              <w:jc w:val="both"/>
            </w:pPr>
            <w:r>
              <w:t>На уровне д</w:t>
            </w:r>
            <w:r w:rsidR="006D414C">
              <w:t>етальн</w:t>
            </w:r>
            <w:r>
              <w:t>ого</w:t>
            </w:r>
            <w:r w:rsidR="006D414C">
              <w:t xml:space="preserve"> план</w:t>
            </w:r>
            <w:r>
              <w:t>а</w:t>
            </w:r>
            <w:r w:rsidR="00084807">
              <w:t xml:space="preserve"> (далее – ДП)</w:t>
            </w:r>
            <w:r w:rsidR="006D414C">
              <w:t xml:space="preserve"> </w:t>
            </w:r>
            <w:proofErr w:type="gramStart"/>
            <w:r w:rsidR="006D414C">
              <w:t xml:space="preserve">не </w:t>
            </w:r>
            <w:r w:rsidR="006E2321">
              <w:t>возможно</w:t>
            </w:r>
            <w:proofErr w:type="gramEnd"/>
            <w:r w:rsidR="006E2321">
              <w:t xml:space="preserve"> </w:t>
            </w:r>
            <w:r w:rsidR="006D414C">
              <w:t>определ</w:t>
            </w:r>
            <w:r w:rsidR="006E2321">
              <w:t>ить</w:t>
            </w:r>
            <w:r w:rsidR="006D414C">
              <w:t xml:space="preserve"> способы реализации </w:t>
            </w:r>
            <w:r w:rsidR="006E2321">
              <w:t xml:space="preserve">данного </w:t>
            </w:r>
            <w:r w:rsidR="006D414C">
              <w:t xml:space="preserve">проектного </w:t>
            </w:r>
            <w:r w:rsidR="006E2321">
              <w:t>предложения</w:t>
            </w:r>
            <w:r w:rsidR="006D414C">
              <w:t>.</w:t>
            </w:r>
          </w:p>
          <w:p w14:paraId="70B97022" w14:textId="14F5785F" w:rsidR="00787E9F" w:rsidRPr="00ED75E3" w:rsidRDefault="006D414C" w:rsidP="00ED75E3">
            <w:pPr>
              <w:jc w:val="both"/>
            </w:pPr>
            <w:r>
              <w:t>Сохранение</w:t>
            </w:r>
            <w:r w:rsidR="003676BA">
              <w:t xml:space="preserve">, реконструкция или снос </w:t>
            </w:r>
            <w:r>
              <w:t>здания хладокомбината</w:t>
            </w:r>
            <w:r w:rsidR="003676BA">
              <w:t xml:space="preserve"> будет определяться на стадии архитектурно-строительного проектирования.</w:t>
            </w:r>
            <w:r>
              <w:t xml:space="preserve"> </w:t>
            </w:r>
          </w:p>
        </w:tc>
      </w:tr>
      <w:tr w:rsidR="00787E9F" w14:paraId="227DB6D4" w14:textId="77777777" w:rsidTr="006726E1">
        <w:tc>
          <w:tcPr>
            <w:tcW w:w="769" w:type="dxa"/>
          </w:tcPr>
          <w:p w14:paraId="4E0BD963" w14:textId="77777777" w:rsidR="00787E9F" w:rsidRDefault="00787E9F" w:rsidP="00FF11C4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15DC1759" w14:textId="3B4525E5" w:rsidR="00787E9F" w:rsidRDefault="00787E9F" w:rsidP="00787E9F">
            <w:pPr>
              <w:pStyle w:val="a3"/>
              <w:ind w:left="32"/>
              <w:jc w:val="both"/>
            </w:pPr>
            <w:r>
              <w:t>В соответствии с п. 6 главы 105 кодекса о культуре, разработка ДП, реализация которых</w:t>
            </w:r>
            <w:r w:rsidR="0019745D">
              <w:t xml:space="preserve"> может оказать воздействие на ИКЦ</w:t>
            </w:r>
            <w:r w:rsidR="00840925">
              <w:t xml:space="preserve">, без нанесения </w:t>
            </w:r>
            <w:r w:rsidR="000727EE">
              <w:t xml:space="preserve">утвержденных </w:t>
            </w:r>
            <w:r w:rsidR="00840925">
              <w:t>зон охраны</w:t>
            </w:r>
            <w:r w:rsidR="000727EE">
              <w:t>,</w:t>
            </w:r>
            <w:r w:rsidR="00840925">
              <w:t xml:space="preserve"> запрещается</w:t>
            </w:r>
            <w:r>
              <w:t>.</w:t>
            </w:r>
          </w:p>
        </w:tc>
        <w:tc>
          <w:tcPr>
            <w:tcW w:w="4677" w:type="dxa"/>
          </w:tcPr>
          <w:p w14:paraId="745E1721" w14:textId="77777777" w:rsidR="00787E9F" w:rsidRDefault="00787E9F" w:rsidP="00FF11C4">
            <w:pPr>
              <w:jc w:val="both"/>
            </w:pPr>
            <w:r>
              <w:t xml:space="preserve">ПЗО «Исторический центр </w:t>
            </w:r>
            <w:proofErr w:type="spellStart"/>
            <w:r>
              <w:t>г.Минска</w:t>
            </w:r>
            <w:proofErr w:type="spellEnd"/>
            <w:r>
              <w:t xml:space="preserve">» </w:t>
            </w:r>
            <w:proofErr w:type="spellStart"/>
            <w:r>
              <w:t>согл</w:t>
            </w:r>
            <w:proofErr w:type="spellEnd"/>
            <w:r>
              <w:t xml:space="preserve">. пост. МКРБ от 21.01.2013 № 6 </w:t>
            </w:r>
          </w:p>
          <w:p w14:paraId="35E1FD74" w14:textId="5E78734A" w:rsidR="00346CB5" w:rsidRPr="00346CB5" w:rsidRDefault="00346CB5" w:rsidP="00346CB5">
            <w:pPr>
              <w:tabs>
                <w:tab w:val="left" w:pos="-720"/>
                <w:tab w:val="num" w:pos="-180"/>
                <w:tab w:val="left" w:pos="1134"/>
                <w:tab w:val="left" w:pos="10773"/>
              </w:tabs>
              <w:spacing w:before="120"/>
              <w:jc w:val="both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B5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В связи с наличием </w:t>
            </w:r>
            <w:r w:rsidRPr="00346C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проектируемой территории объекта недвижимой материальной историко-культурной ценности 3 категории – </w:t>
            </w:r>
            <w:r w:rsidRPr="00346CB5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«Музей-мастерская художника З. И. </w:t>
            </w:r>
            <w:proofErr w:type="spellStart"/>
            <w:r w:rsidRPr="00346CB5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Азгура</w:t>
            </w:r>
            <w:proofErr w:type="spellEnd"/>
            <w:r w:rsidRPr="00346CB5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(здание, ограда, дворик)» по ул. З. </w:t>
            </w:r>
            <w:proofErr w:type="spellStart"/>
            <w:r w:rsidRPr="00346CB5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Азгура</w:t>
            </w:r>
            <w:proofErr w:type="spellEnd"/>
            <w:r w:rsidRPr="00346CB5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, 8</w:t>
            </w:r>
            <w:r w:rsidRPr="00346C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г. Минске (далее – ИКЦ) в составе </w:t>
            </w:r>
            <w:r w:rsidR="00084807">
              <w:rPr>
                <w:rFonts w:eastAsia="Times New Roman" w:cs="Times New Roman"/>
                <w:sz w:val="20"/>
                <w:szCs w:val="20"/>
                <w:lang w:eastAsia="ru-RU"/>
              </w:rPr>
              <w:t>ДП</w:t>
            </w:r>
            <w:r w:rsidRPr="00346C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62ED">
              <w:rPr>
                <w:rFonts w:eastAsia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="007B62ED">
              <w:rPr>
                <w:rFonts w:eastAsia="Times New Roman" w:cs="Times New Roman"/>
                <w:sz w:val="20"/>
                <w:szCs w:val="20"/>
                <w:lang w:eastAsia="ru-RU"/>
              </w:rPr>
              <w:t>Белреставрация</w:t>
            </w:r>
            <w:proofErr w:type="spellEnd"/>
            <w:r w:rsidR="007B62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346C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был разработан проект зон охраны ИКЦ, утвержденный </w:t>
            </w:r>
            <w:r w:rsidRPr="00346CB5">
              <w:rPr>
                <w:rFonts w:eastAsia="Times New Roman" w:cs="Times New Roman"/>
                <w:sz w:val="20"/>
                <w:szCs w:val="20"/>
                <w:lang w:val="be-BY" w:eastAsia="ru-RU"/>
              </w:rPr>
              <w:t>постановлением Министерства культуры Республики Беларусь от 19 января 2019 г. № 84.</w:t>
            </w:r>
            <w:r w:rsidRPr="00346C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78706C" w14:textId="516512E5" w:rsidR="00346CB5" w:rsidRDefault="00346CB5" w:rsidP="00FF11C4">
            <w:pPr>
              <w:jc w:val="both"/>
            </w:pPr>
            <w:r w:rsidRPr="00ED75E3">
              <w:t xml:space="preserve">Также в составе </w:t>
            </w:r>
            <w:r w:rsidR="00084807">
              <w:t>ДП</w:t>
            </w:r>
            <w:r w:rsidRPr="00ED75E3">
              <w:t xml:space="preserve"> разработан чертеж «Историко-архитектурный опорный план», где нанесены зоны</w:t>
            </w:r>
            <w:r w:rsidR="00ED75E3" w:rsidRPr="00ED75E3">
              <w:t xml:space="preserve"> ИКЦ данного объекта и объектов ИКЦ, расположенных на прилегающих территориях.</w:t>
            </w:r>
            <w:r w:rsidR="00ED75E3">
              <w:t xml:space="preserve"> </w:t>
            </w:r>
          </w:p>
        </w:tc>
      </w:tr>
      <w:tr w:rsidR="00787E9F" w14:paraId="46F04AE3" w14:textId="77777777" w:rsidTr="006726E1">
        <w:tc>
          <w:tcPr>
            <w:tcW w:w="769" w:type="dxa"/>
          </w:tcPr>
          <w:p w14:paraId="7F90EF2A" w14:textId="44695F8E" w:rsidR="00787E9F" w:rsidRDefault="00787E9F" w:rsidP="00787E9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4BDBA374" w14:textId="749E4B29" w:rsidR="00787E9F" w:rsidRDefault="00DF6205" w:rsidP="00FF11C4">
            <w:pPr>
              <w:jc w:val="both"/>
            </w:pPr>
            <w:r>
              <w:t>На ДП</w:t>
            </w:r>
            <w:r w:rsidR="006D7A85">
              <w:t xml:space="preserve"> из презентации</w:t>
            </w:r>
            <w:r w:rsidR="00B70A0F">
              <w:t>, расположенно</w:t>
            </w:r>
            <w:r w:rsidR="006D7A85">
              <w:t>й</w:t>
            </w:r>
            <w:r w:rsidR="00B70A0F">
              <w:t xml:space="preserve"> на сайте администрации</w:t>
            </w:r>
            <w:r w:rsidR="006D7A85">
              <w:t>,</w:t>
            </w:r>
            <w:r>
              <w:t xml:space="preserve"> </w:t>
            </w:r>
            <w:r w:rsidR="00B70A0F">
              <w:t>не нанесена</w:t>
            </w:r>
            <w:r>
              <w:t xml:space="preserve"> линия границ участков перспективного освоения, в пределах которой будет производиться строительство многоэтажных домов</w:t>
            </w:r>
            <w:r w:rsidR="00B97BE7">
              <w:t>, в том числе, здания взамен сносимого по ул.</w:t>
            </w:r>
            <w:r w:rsidR="00740D50">
              <w:t xml:space="preserve"> </w:t>
            </w:r>
            <w:r w:rsidR="00B97BE7">
              <w:t>Ивановской, 50</w:t>
            </w:r>
            <w:r w:rsidR="00B70A0F">
              <w:t xml:space="preserve">. Вместе с тем, данная линия нанесена </w:t>
            </w:r>
            <w:r w:rsidR="000D6C98">
              <w:t xml:space="preserve">синим пунктиром </w:t>
            </w:r>
            <w:r w:rsidR="000D6C98">
              <w:lastRenderedPageBreak/>
              <w:t>на ДП, представленном в фойе администрации. Это дезинформирует.</w:t>
            </w:r>
          </w:p>
        </w:tc>
        <w:tc>
          <w:tcPr>
            <w:tcW w:w="4677" w:type="dxa"/>
          </w:tcPr>
          <w:p w14:paraId="441A7B12" w14:textId="63B165B0" w:rsidR="00787E9F" w:rsidRDefault="0016628B" w:rsidP="00FF11C4">
            <w:pPr>
              <w:jc w:val="both"/>
            </w:pPr>
            <w:r>
              <w:lastRenderedPageBreak/>
              <w:t>На чертеже «ДП»</w:t>
            </w:r>
            <w:r w:rsidR="00F07BC0">
              <w:t xml:space="preserve"> нанесены линии границ участков перспективного освоения. </w:t>
            </w:r>
            <w:r w:rsidR="00542471">
              <w:t xml:space="preserve">На презентации линии каждого объекта подсвечиваются. </w:t>
            </w:r>
          </w:p>
        </w:tc>
      </w:tr>
      <w:tr w:rsidR="00787E9F" w14:paraId="0EEA0678" w14:textId="77777777" w:rsidTr="006726E1">
        <w:tc>
          <w:tcPr>
            <w:tcW w:w="769" w:type="dxa"/>
          </w:tcPr>
          <w:p w14:paraId="4A05753B" w14:textId="1FA72C5E" w:rsidR="00787E9F" w:rsidRDefault="00787E9F" w:rsidP="00B47358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0B75CF25" w14:textId="1D9917EA" w:rsidR="00787E9F" w:rsidRDefault="006726E1" w:rsidP="00FF11C4">
            <w:pPr>
              <w:jc w:val="both"/>
            </w:pPr>
            <w:r w:rsidRPr="006726E1">
              <w:t>Согласно основным положениям градостроительного проекта детального планирования (таблица 1.4.1 Основные технико-экономические показатели), численность населения не возрастает - существующее положение и проектное решение составляют 8,5 тыс. чел. Считаем, что эта информация неверна -ведь сносится только 1 здание на ул. Ивановской д. 50, где проживают 16 семей. В тоже время, общее кол-во квартир многоквартирного жилищного фонда увеличивается на 292 квартиры- что в среднем составит от 700 до 850 человек прироста населения, с учетом сносимого жилищного фонда. То есть, исходные данные неверны - отсюда соответственно неверны и ухудшаются все технико-экономические показатели что еще больше ухудшает комфортную среду проживания.</w:t>
            </w:r>
          </w:p>
        </w:tc>
        <w:tc>
          <w:tcPr>
            <w:tcW w:w="4677" w:type="dxa"/>
          </w:tcPr>
          <w:p w14:paraId="61F5E113" w14:textId="77777777" w:rsidR="00646FB2" w:rsidRDefault="00AD6414" w:rsidP="00FF11C4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В соответствии с генпланом г. Минска ДП</w:t>
            </w:r>
            <w:r w:rsidRPr="00AD6414">
              <w:rPr>
                <w:rFonts w:eastAsia="Times New Roman" w:cs="Times New Roman"/>
                <w:bCs/>
                <w:lang w:eastAsia="ru-RU"/>
              </w:rPr>
              <w:t xml:space="preserve"> принимается обеспеченность населения многоквартирным жилищным фондом на </w:t>
            </w:r>
            <w:r>
              <w:rPr>
                <w:rFonts w:eastAsia="Times New Roman" w:cs="Times New Roman"/>
                <w:bCs/>
                <w:lang w:eastAsia="ru-RU"/>
              </w:rPr>
              <w:t xml:space="preserve">расчетный срок (2030 г.) </w:t>
            </w:r>
            <w:r w:rsidRPr="00AD6414">
              <w:rPr>
                <w:rFonts w:eastAsia="Times New Roman" w:cs="Times New Roman"/>
                <w:bCs/>
                <w:lang w:eastAsia="ru-RU"/>
              </w:rPr>
              <w:t xml:space="preserve"> 30,0 м</w:t>
            </w:r>
            <w:r w:rsidRPr="00AD6414">
              <w:rPr>
                <w:rFonts w:eastAsia="Times New Roman" w:cs="Times New Roman"/>
                <w:bCs/>
                <w:vertAlign w:val="superscript"/>
                <w:lang w:eastAsia="ru-RU"/>
              </w:rPr>
              <w:t>2</w:t>
            </w:r>
            <w:r w:rsidRPr="00AD6414">
              <w:rPr>
                <w:rFonts w:eastAsia="Times New Roman" w:cs="Times New Roman"/>
                <w:bCs/>
                <w:lang w:eastAsia="ru-RU"/>
              </w:rPr>
              <w:t>/чел. (</w:t>
            </w:r>
            <w:r>
              <w:rPr>
                <w:rFonts w:eastAsia="Times New Roman" w:cs="Times New Roman"/>
                <w:bCs/>
                <w:lang w:eastAsia="ru-RU"/>
              </w:rPr>
              <w:t xml:space="preserve">также, </w:t>
            </w:r>
            <w:r w:rsidRPr="00AD6414">
              <w:rPr>
                <w:rFonts w:eastAsia="Times New Roman" w:cs="Times New Roman"/>
                <w:bCs/>
                <w:lang w:eastAsia="ru-RU"/>
              </w:rPr>
              <w:t>учитывая высокий уровень современной жилищной обеспеченности 27,9 м</w:t>
            </w:r>
            <w:r w:rsidRPr="00AD6414">
              <w:rPr>
                <w:rFonts w:eastAsia="Times New Roman" w:cs="Times New Roman"/>
                <w:bCs/>
                <w:vertAlign w:val="superscript"/>
                <w:lang w:eastAsia="ru-RU"/>
              </w:rPr>
              <w:t>2</w:t>
            </w:r>
            <w:r w:rsidRPr="00AD6414">
              <w:rPr>
                <w:rFonts w:eastAsia="Times New Roman" w:cs="Times New Roman"/>
                <w:bCs/>
                <w:lang w:eastAsia="ru-RU"/>
              </w:rPr>
              <w:t>/чел. и незначительные объёмы нового жилищного строительства).</w:t>
            </w:r>
            <w:r w:rsidR="00646FB2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  <w:p w14:paraId="41986867" w14:textId="1B1AF549" w:rsidR="00AD6414" w:rsidRPr="00AD6414" w:rsidRDefault="00646FB2" w:rsidP="00646FB2">
            <w:pPr>
              <w:jc w:val="both"/>
            </w:pPr>
            <w:r>
              <w:rPr>
                <w:rFonts w:eastAsia="Times New Roman" w:cs="Times New Roman"/>
                <w:bCs/>
                <w:lang w:eastAsia="ru-RU"/>
              </w:rPr>
              <w:t>Расчетное население зависит от принятой обеспеченности, соответственно, р</w:t>
            </w:r>
            <w:r w:rsidR="00AD6414">
              <w:t>асчет проектного населения выполнен верно.</w:t>
            </w:r>
          </w:p>
        </w:tc>
      </w:tr>
      <w:tr w:rsidR="00787E9F" w14:paraId="74B404B0" w14:textId="77777777" w:rsidTr="006726E1">
        <w:tc>
          <w:tcPr>
            <w:tcW w:w="769" w:type="dxa"/>
          </w:tcPr>
          <w:p w14:paraId="1A0E02EF" w14:textId="3EBBED91" w:rsidR="00787E9F" w:rsidRDefault="00787E9F" w:rsidP="006726E1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4306F545" w14:textId="1985132A" w:rsidR="00787E9F" w:rsidRDefault="006726E1" w:rsidP="00FF11C4">
            <w:pPr>
              <w:jc w:val="both"/>
            </w:pPr>
            <w:r w:rsidRPr="006726E1">
              <w:t>По существующим данным также неудовлетворительны показатели учреждений дошкольного образования- 487 мест на 57 тыс. жителей, что в 5 раз ниже</w:t>
            </w:r>
            <w:r w:rsidR="00E2304A">
              <w:t>,</w:t>
            </w:r>
            <w:r w:rsidRPr="006726E1">
              <w:t xml:space="preserve"> чем существующие показатели по генплану г. Минска 47 (37) тыс. мест на 1 тыс. жителей и проектное решение не предусматривает новых мест, также обстоит дело и с поликлиниками. Озеленение составляет 39,1 по проектному решению, хотя по регламенту генерального плана должно составлять 45-50 процентов (высокоплотная смешанная жилая застройка). Границей участков перспективного освоения захватывается часть зеленого массива между домами ул. Андреевская д. 3 к. 2 и ул. Ивановская д. 41 (Приложение 2), часть деревьев и так уже была срублена при строительстве дома на месте снесенных гаражей для обеспечения под</w:t>
            </w:r>
            <w:r w:rsidR="003C0A31">
              <w:t>ъ</w:t>
            </w:r>
            <w:r w:rsidRPr="006726E1">
              <w:t>езда к стройке.</w:t>
            </w:r>
          </w:p>
        </w:tc>
        <w:tc>
          <w:tcPr>
            <w:tcW w:w="4677" w:type="dxa"/>
          </w:tcPr>
          <w:p w14:paraId="6480D771" w14:textId="14816CB5" w:rsidR="00044F10" w:rsidRPr="004C27E2" w:rsidRDefault="00044F10" w:rsidP="00044F10">
            <w:pPr>
              <w:jc w:val="both"/>
              <w:rPr>
                <w:szCs w:val="28"/>
              </w:rPr>
            </w:pPr>
            <w:r w:rsidRPr="004C27E2">
              <w:rPr>
                <w:szCs w:val="28"/>
              </w:rPr>
              <w:t>Проведенный</w:t>
            </w:r>
            <w:r w:rsidR="00F75581">
              <w:rPr>
                <w:szCs w:val="28"/>
              </w:rPr>
              <w:t xml:space="preserve"> в ДП</w:t>
            </w:r>
            <w:r w:rsidRPr="004C27E2">
              <w:rPr>
                <w:szCs w:val="28"/>
              </w:rPr>
              <w:t xml:space="preserve"> анализ обеспеченности существующего населения жилого района объектами культурно-бытового назначения позволяет сделать следующие выводы:</w:t>
            </w:r>
          </w:p>
          <w:p w14:paraId="3DD5F4C0" w14:textId="10634CAE" w:rsidR="00044F10" w:rsidRPr="004C27E2" w:rsidRDefault="00044F10" w:rsidP="00044F10">
            <w:pPr>
              <w:jc w:val="both"/>
              <w:rPr>
                <w:szCs w:val="28"/>
              </w:rPr>
            </w:pPr>
            <w:r w:rsidRPr="004C27E2">
              <w:rPr>
                <w:szCs w:val="28"/>
              </w:rPr>
              <w:t xml:space="preserve">– </w:t>
            </w:r>
            <w:r>
              <w:rPr>
                <w:szCs w:val="28"/>
              </w:rPr>
              <w:t>обеспеченность объектами обслуживания нормативная или превышающая нормативную;</w:t>
            </w:r>
          </w:p>
          <w:p w14:paraId="667D3CDA" w14:textId="541B3667" w:rsidR="00C17A63" w:rsidRDefault="00044F10" w:rsidP="00044F10">
            <w:pPr>
              <w:jc w:val="both"/>
              <w:rPr>
                <w:szCs w:val="28"/>
                <w:shd w:val="clear" w:color="auto" w:fill="FFFFFF"/>
              </w:rPr>
            </w:pPr>
            <w:r w:rsidRPr="00602014">
              <w:rPr>
                <w:szCs w:val="28"/>
              </w:rPr>
              <w:t xml:space="preserve">– имеющиеся в границах проектирования учреждения образования (детские сады и гимназия) переполнены, вероятнее всего за счёт детей из сопредельных </w:t>
            </w:r>
            <w:proofErr w:type="gramStart"/>
            <w:r w:rsidRPr="00602014">
              <w:rPr>
                <w:szCs w:val="28"/>
              </w:rPr>
              <w:t>территорий</w:t>
            </w:r>
            <w:proofErr w:type="gramEnd"/>
            <w:r w:rsidRPr="00602014">
              <w:rPr>
                <w:szCs w:val="28"/>
              </w:rPr>
              <w:t xml:space="preserve"> </w:t>
            </w:r>
            <w:r w:rsidR="00C17A63">
              <w:rPr>
                <w:szCs w:val="28"/>
                <w:shd w:val="clear" w:color="auto" w:fill="FFFFFF"/>
              </w:rPr>
              <w:t>Несмотря на хорошую нормативную обеспеченность существующего населения учреждениями образования</w:t>
            </w:r>
            <w:r w:rsidR="00C17A63" w:rsidRPr="005D5BAB">
              <w:rPr>
                <w:szCs w:val="28"/>
                <w:shd w:val="clear" w:color="auto" w:fill="FFFFFF"/>
              </w:rPr>
              <w:t xml:space="preserve"> </w:t>
            </w:r>
            <w:r w:rsidR="00C17A63">
              <w:rPr>
                <w:szCs w:val="28"/>
                <w:shd w:val="clear" w:color="auto" w:fill="FFFFFF"/>
              </w:rPr>
              <w:t xml:space="preserve">в составе ДП </w:t>
            </w:r>
            <w:r w:rsidR="00BF2EBE">
              <w:rPr>
                <w:szCs w:val="28"/>
                <w:shd w:val="clear" w:color="auto" w:fill="FFFFFF"/>
              </w:rPr>
              <w:t xml:space="preserve">(на 01.01.2018г.) </w:t>
            </w:r>
            <w:r w:rsidR="00C17A63">
              <w:rPr>
                <w:szCs w:val="28"/>
                <w:shd w:val="clear" w:color="auto" w:fill="FFFFFF"/>
              </w:rPr>
              <w:t>проведен</w:t>
            </w:r>
            <w:r w:rsidR="00BF2EBE">
              <w:rPr>
                <w:szCs w:val="28"/>
                <w:shd w:val="clear" w:color="auto" w:fill="FFFFFF"/>
              </w:rPr>
              <w:t xml:space="preserve"> </w:t>
            </w:r>
            <w:r w:rsidR="00C17A63">
              <w:rPr>
                <w:szCs w:val="28"/>
                <w:shd w:val="clear" w:color="auto" w:fill="FFFFFF"/>
              </w:rPr>
              <w:t xml:space="preserve">анализ объектов, расположенных на сопредельных территориях. </w:t>
            </w:r>
          </w:p>
          <w:p w14:paraId="722DF477" w14:textId="2028958C" w:rsidR="00C17A63" w:rsidRDefault="00C17A63" w:rsidP="00044F10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Объекты дошкольного образования перегружены, в средней школе №10 имеются небольшие резервы (30-40 мест).</w:t>
            </w:r>
          </w:p>
          <w:p w14:paraId="2D5B3B2C" w14:textId="77777777" w:rsidR="00BF2EBE" w:rsidRDefault="00BF2EBE" w:rsidP="00044F10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СПРАВОЧНО: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14:paraId="0C0CDB80" w14:textId="5AA60002" w:rsidR="00BF2EBE" w:rsidRPr="00BF2EBE" w:rsidRDefault="00BF2EBE" w:rsidP="00044F10">
            <w:pPr>
              <w:jc w:val="both"/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На сопредельные территории разработаны следующие ДП:</w:t>
            </w:r>
          </w:p>
          <w:p w14:paraId="644D6C1A" w14:textId="77777777" w:rsidR="00BF2EBE" w:rsidRPr="00BF2EBE" w:rsidRDefault="00BF2EBE" w:rsidP="00044F10">
            <w:pPr>
              <w:jc w:val="both"/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– «Корректура детального плана территории в границах 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ул.Захарова</w:t>
            </w:r>
            <w:proofErr w:type="spell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-Чапаева-Платонова-Козлова-граница ландшафтно-рекреационной зоны 87 ЛР-2 - ул. Андреевская - ул. 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Пулихова</w:t>
            </w:r>
            <w:proofErr w:type="spell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- ул. Смоленская» (УП «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Минскградо</w:t>
            </w:r>
            <w:proofErr w:type="spell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», объект 47-2013)»;</w:t>
            </w:r>
          </w:p>
          <w:p w14:paraId="093920E7" w14:textId="77777777" w:rsidR="00BF2EBE" w:rsidRPr="00BF2EBE" w:rsidRDefault="00BF2EBE" w:rsidP="00044F10">
            <w:pPr>
              <w:jc w:val="both"/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– «Градостроительный проект детального планирования территории в границах ул. Первомайская - ул. Фрунзе - просп. Независимости - ул. Козлова - ул. Платонова - ул. Чапаева» (УП «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Минскградо</w:t>
            </w:r>
            <w:proofErr w:type="spell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», объект 47-2014);</w:t>
            </w:r>
          </w:p>
          <w:p w14:paraId="6FAFF044" w14:textId="77777777" w:rsidR="00BF2EBE" w:rsidRPr="00BF2EBE" w:rsidRDefault="00BF2EBE" w:rsidP="00044F10">
            <w:pPr>
              <w:jc w:val="both"/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– «Детальный план территории в границах ул. Ульяновской – ул. Первомайской – ул. 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Пулихова</w:t>
            </w:r>
            <w:proofErr w:type="spell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– ул. Смоленской – ул. Ленина (внесение изменений)» (УП «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Минскградо</w:t>
            </w:r>
            <w:proofErr w:type="spell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», объект 48-2014).</w:t>
            </w:r>
          </w:p>
          <w:p w14:paraId="4BA1634E" w14:textId="77777777" w:rsidR="00BF2EBE" w:rsidRPr="00BF2EBE" w:rsidRDefault="00BF2EBE" w:rsidP="00044F10">
            <w:pPr>
              <w:jc w:val="both"/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Ранее функционировавшее ГУО "Средняя школа №33 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г.Минска</w:t>
            </w:r>
            <w:proofErr w:type="spell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" (ул. Антоновская, 20) преобразовано в филиал ГУО "Гимназия №</w:t>
            </w:r>
            <w:proofErr w:type="gram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7  </w:t>
            </w:r>
            <w:proofErr w:type="spellStart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г.Минска</w:t>
            </w:r>
            <w:proofErr w:type="spellEnd"/>
            <w:proofErr w:type="gramEnd"/>
            <w:r w:rsidRPr="00BF2EBE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".</w:t>
            </w:r>
          </w:p>
          <w:p w14:paraId="096B71E5" w14:textId="611DBCF4" w:rsidR="00BF2EBE" w:rsidRDefault="00BF2EBE" w:rsidP="00044F10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Также в ДП проведен анализ обеспеченности населения учреждениями образования и </w:t>
            </w:r>
            <w:r>
              <w:rPr>
                <w:szCs w:val="28"/>
                <w:shd w:val="clear" w:color="auto" w:fill="FFFFFF"/>
              </w:rPr>
              <w:lastRenderedPageBreak/>
              <w:t xml:space="preserve">здравоохранения </w:t>
            </w:r>
            <w:r w:rsidRPr="00145C81">
              <w:rPr>
                <w:b/>
                <w:bCs/>
                <w:szCs w:val="28"/>
                <w:shd w:val="clear" w:color="auto" w:fill="FFFFFF"/>
              </w:rPr>
              <w:t>с учётом проектных решений</w:t>
            </w:r>
            <w:r>
              <w:rPr>
                <w:szCs w:val="28"/>
                <w:shd w:val="clear" w:color="auto" w:fill="FFFFFF"/>
              </w:rPr>
              <w:t xml:space="preserve"> вышеперечисленных ДП.</w:t>
            </w:r>
          </w:p>
          <w:p w14:paraId="79FD0766" w14:textId="439F5270" w:rsidR="00BF2EBE" w:rsidRPr="00BF2EBE" w:rsidRDefault="00BF2EBE" w:rsidP="00044F10">
            <w:pPr>
              <w:jc w:val="both"/>
              <w:rPr>
                <w:b/>
                <w:bCs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Исходя из норматива по учреждениям дошкольного образования (УДО) в 35 мест на тыс. жит. для проектного населения в 25,8 тыс. чел. необходимо 903 места, размещено – 1242 мест. Исходя из норматива по учреждениям общего среднего образования (УОСО) в 100 мест на тыс. жит. для проектного населения в 25,8 тыс. чел. необходимо 2580 мест, размещено – 2607 мест. Таким образом проведенный анализ свидетельствует </w:t>
            </w:r>
            <w:r w:rsidRPr="00BF2EBE">
              <w:rPr>
                <w:b/>
                <w:bCs/>
                <w:szCs w:val="28"/>
                <w:shd w:val="clear" w:color="auto" w:fill="FFFFFF"/>
              </w:rPr>
              <w:t>о размещении</w:t>
            </w:r>
            <w:r w:rsidR="00145C81">
              <w:rPr>
                <w:b/>
                <w:bCs/>
                <w:szCs w:val="28"/>
                <w:shd w:val="clear" w:color="auto" w:fill="FFFFFF"/>
              </w:rPr>
              <w:t xml:space="preserve"> на перспективу</w:t>
            </w:r>
            <w:r w:rsidRPr="00BF2EBE">
              <w:rPr>
                <w:b/>
                <w:bCs/>
                <w:szCs w:val="28"/>
                <w:shd w:val="clear" w:color="auto" w:fill="FFFFFF"/>
              </w:rPr>
              <w:t xml:space="preserve"> необходимого количества мест в учреждениях образования. </w:t>
            </w:r>
          </w:p>
          <w:p w14:paraId="7B11D082" w14:textId="77777777" w:rsidR="00BF2EBE" w:rsidRPr="00BF2EBE" w:rsidRDefault="00BF2EBE" w:rsidP="00044F10">
            <w:pPr>
              <w:jc w:val="both"/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Исходя из норматива по учреждениям здравоохранения (поликлиникам) в 30 посещений в смену на тыс. жит. для проектного населения в 25,8 тыс. чел. необходимо поликлиник на 774 посещения в смену, в дополнении к существующей сети в 961 посещений в смену размещено 200 посещений в смену, проектная сеть составит 1161 посещений в смену. Таким образом проведенный анализ свидетельствует </w:t>
            </w:r>
            <w:r w:rsidRPr="00BF2EBE">
              <w:rPr>
                <w:b/>
                <w:bCs/>
                <w:szCs w:val="28"/>
                <w:shd w:val="clear" w:color="auto" w:fill="FFFFFF"/>
              </w:rPr>
              <w:t xml:space="preserve">о размещении необходимого количества мест в учреждениях здравоохранения. </w:t>
            </w:r>
          </w:p>
          <w:p w14:paraId="006CC4D9" w14:textId="77777777" w:rsidR="00145C81" w:rsidRDefault="00546FBD" w:rsidP="0088308A">
            <w:pPr>
              <w:jc w:val="both"/>
            </w:pPr>
            <w:proofErr w:type="spellStart"/>
            <w:r>
              <w:t>Озелененность</w:t>
            </w:r>
            <w:proofErr w:type="spellEnd"/>
            <w:r>
              <w:t xml:space="preserve"> в ТЭП приведена </w:t>
            </w:r>
            <w:r w:rsidRPr="00145C81">
              <w:rPr>
                <w:b/>
                <w:bCs/>
              </w:rPr>
              <w:t>суммарная</w:t>
            </w:r>
            <w:r>
              <w:t xml:space="preserve"> с учетом </w:t>
            </w:r>
            <w:r w:rsidRPr="00145C81">
              <w:rPr>
                <w:b/>
                <w:bCs/>
              </w:rPr>
              <w:t xml:space="preserve">нормативной </w:t>
            </w:r>
            <w:proofErr w:type="spellStart"/>
            <w:r w:rsidRPr="00145C81">
              <w:rPr>
                <w:b/>
                <w:bCs/>
              </w:rPr>
              <w:t>озелененности</w:t>
            </w:r>
            <w:proofErr w:type="spellEnd"/>
            <w:r w:rsidRPr="00145C81">
              <w:rPr>
                <w:b/>
                <w:bCs/>
              </w:rPr>
              <w:t xml:space="preserve"> каждой из подзон.</w:t>
            </w:r>
            <w:r w:rsidR="002B2266">
              <w:t xml:space="preserve"> </w:t>
            </w:r>
            <w:proofErr w:type="spellStart"/>
            <w:r w:rsidR="00A456F6">
              <w:t>Озелененность</w:t>
            </w:r>
            <w:proofErr w:type="spellEnd"/>
            <w:r w:rsidR="00A456F6">
              <w:t xml:space="preserve"> </w:t>
            </w:r>
            <w:r w:rsidR="002B2266" w:rsidRPr="002B2266">
              <w:t xml:space="preserve">территории жилой многоквартирной </w:t>
            </w:r>
            <w:r w:rsidR="00152287" w:rsidRPr="00152287">
              <w:rPr>
                <w:rFonts w:eastAsia="Times New Roman" w:cs="Times New Roman"/>
                <w:bCs/>
                <w:lang w:eastAsia="ru-RU"/>
              </w:rPr>
              <w:t xml:space="preserve">высокоплотной </w:t>
            </w:r>
            <w:r w:rsidR="002B2266" w:rsidRPr="002B2266">
              <w:t xml:space="preserve">застройки </w:t>
            </w:r>
            <w:r w:rsidR="00145C81">
              <w:t>принята</w:t>
            </w:r>
            <w:r w:rsidR="002B2266">
              <w:rPr>
                <w:sz w:val="24"/>
              </w:rPr>
              <w:t xml:space="preserve"> </w:t>
            </w:r>
            <w:r w:rsidR="00F7260C" w:rsidRPr="00145C81">
              <w:rPr>
                <w:b/>
                <w:bCs/>
              </w:rPr>
              <w:t>45</w:t>
            </w:r>
            <w:r w:rsidR="00CE732E" w:rsidRPr="00145C81">
              <w:rPr>
                <w:b/>
                <w:bCs/>
              </w:rPr>
              <w:t>.</w:t>
            </w:r>
            <w:r w:rsidR="0088308A">
              <w:t xml:space="preserve"> </w:t>
            </w:r>
          </w:p>
          <w:p w14:paraId="7CFC436F" w14:textId="2CC6F360" w:rsidR="00787E9F" w:rsidRDefault="0088308A" w:rsidP="0088308A">
            <w:pPr>
              <w:jc w:val="both"/>
            </w:pPr>
            <w:r>
              <w:rPr>
                <w:szCs w:val="28"/>
              </w:rPr>
              <w:t>В</w:t>
            </w:r>
            <w:r w:rsidRPr="00B1408F">
              <w:rPr>
                <w:szCs w:val="28"/>
              </w:rPr>
              <w:t xml:space="preserve"> жилой застройке соблюд</w:t>
            </w:r>
            <w:r>
              <w:rPr>
                <w:szCs w:val="28"/>
              </w:rPr>
              <w:t>ается</w:t>
            </w:r>
            <w:r w:rsidRPr="00B1408F">
              <w:rPr>
                <w:szCs w:val="28"/>
              </w:rPr>
              <w:t xml:space="preserve"> нормативный показатель обеспеченности </w:t>
            </w:r>
            <w:r>
              <w:rPr>
                <w:szCs w:val="28"/>
              </w:rPr>
              <w:t xml:space="preserve">озелененными территориями: </w:t>
            </w:r>
            <w:r w:rsidR="00145C81">
              <w:rPr>
                <w:szCs w:val="28"/>
              </w:rPr>
              <w:t xml:space="preserve">на </w:t>
            </w:r>
            <w:r>
              <w:rPr>
                <w:szCs w:val="28"/>
              </w:rPr>
              <w:t>сохраняем</w:t>
            </w:r>
            <w:r w:rsidR="00145C81">
              <w:rPr>
                <w:szCs w:val="28"/>
              </w:rPr>
              <w:t>ой территории</w:t>
            </w:r>
            <w:r>
              <w:rPr>
                <w:szCs w:val="28"/>
              </w:rPr>
              <w:t xml:space="preserve"> </w:t>
            </w:r>
            <w:r w:rsidR="003F33C9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8308A">
              <w:t>13,5м2/чел</w:t>
            </w:r>
            <w:r>
              <w:t>.,</w:t>
            </w:r>
            <w:r>
              <w:rPr>
                <w:szCs w:val="28"/>
              </w:rPr>
              <w:t xml:space="preserve"> </w:t>
            </w:r>
            <w:proofErr w:type="gramStart"/>
            <w:r w:rsidR="00145C81">
              <w:rPr>
                <w:szCs w:val="28"/>
              </w:rPr>
              <w:t xml:space="preserve">для </w:t>
            </w:r>
            <w:r>
              <w:rPr>
                <w:szCs w:val="28"/>
              </w:rPr>
              <w:t>новое строительство</w:t>
            </w:r>
            <w:proofErr w:type="gramEnd"/>
            <w:r>
              <w:rPr>
                <w:szCs w:val="28"/>
              </w:rPr>
              <w:t xml:space="preserve"> - 9 м2/чел. </w:t>
            </w:r>
          </w:p>
        </w:tc>
      </w:tr>
      <w:tr w:rsidR="00787E9F" w14:paraId="22552152" w14:textId="77777777" w:rsidTr="006726E1">
        <w:tc>
          <w:tcPr>
            <w:tcW w:w="769" w:type="dxa"/>
          </w:tcPr>
          <w:p w14:paraId="7AAA178E" w14:textId="3FC22AE1" w:rsidR="00787E9F" w:rsidRDefault="00787E9F" w:rsidP="007B739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3924CE72" w14:textId="1FCE4CA3" w:rsidR="00787E9F" w:rsidRDefault="007B7397" w:rsidP="00FF11C4">
            <w:pPr>
              <w:jc w:val="both"/>
            </w:pPr>
            <w:r w:rsidRPr="007B7397">
              <w:t>Отсутствует хотя бы эскизное решение по расположению дома, взамен сносимого по ул. Ивановской д 50. Считаем, что без этого обсуждение вообще невозможно- так как площадь сносимого сооружения намного меньше уже построенного здания на месте снесенных гаражей- и при строительстве многоэтажки не будут учтены стандарты жилой среды не только для проектируемого об</w:t>
            </w:r>
            <w:r w:rsidR="00E2304A">
              <w:t>ъ</w:t>
            </w:r>
            <w:r w:rsidRPr="007B7397">
              <w:t xml:space="preserve">екта, но и для существующего жилого фонда ( на 1-го проживающего требуется 13 кв. м придомовой территории). Уже, согласно технико-экономическим показателям, на данной территории не хватает дошкольных учреждений, парковочных мест, детских площадок (полное их отсутствие на придомовой территории ул. Ивановская 37; ул. Захарова 72, ул. Андреевская д. 5 к. 2, Андреевская д. 3 к. 2, Андреевская д. 7 к 1, уменьшилась игровая площадка по ул. Ивановской д. 41 за счет парковок после реконструкции прокураторы Партизанского района. И так низкий процент </w:t>
            </w:r>
            <w:r w:rsidRPr="007B7397">
              <w:lastRenderedPageBreak/>
              <w:t>озеленения 38,5 против 40-45 по регламенту, а также наличие наземно-подземного паркинга в торце ул. Андреевская д. 3 к. 2 еще больше ухудшит экологию. Кроме того, существенно увеличится транспортная нагрузка по ул. Андреевская и ул. Захарова, в связи с тем</w:t>
            </w:r>
            <w:r w:rsidR="00E2304A">
              <w:t>,</w:t>
            </w:r>
            <w:r w:rsidRPr="007B7397">
              <w:t xml:space="preserve"> что ул. Захарова является связующей для станции метро "Пролетарская" и железнодорожной станции "Восточная", с центром города.</w:t>
            </w:r>
          </w:p>
        </w:tc>
        <w:tc>
          <w:tcPr>
            <w:tcW w:w="4677" w:type="dxa"/>
          </w:tcPr>
          <w:p w14:paraId="6E803598" w14:textId="3FD7C18B" w:rsidR="00EC1178" w:rsidRDefault="00EC1178" w:rsidP="00FF11C4">
            <w:pPr>
              <w:jc w:val="both"/>
            </w:pPr>
            <w:r>
              <w:lastRenderedPageBreak/>
              <w:t xml:space="preserve">ДП согласован </w:t>
            </w:r>
            <w:proofErr w:type="spellStart"/>
            <w:r>
              <w:t>КАиГ</w:t>
            </w:r>
            <w:proofErr w:type="spellEnd"/>
            <w:r>
              <w:t xml:space="preserve"> 19.12.2018г. и передан в администрацию Партизанского района для проведения общественного обсуждения 28.03.2019г. </w:t>
            </w:r>
          </w:p>
          <w:p w14:paraId="0CA827BB" w14:textId="739D1E8F" w:rsidR="00787E9F" w:rsidRDefault="00EC1178" w:rsidP="00FF11C4">
            <w:pPr>
              <w:jc w:val="both"/>
            </w:pPr>
            <w:r>
              <w:t xml:space="preserve">Повторно экспозиционные материалы </w:t>
            </w:r>
            <w:r w:rsidR="00865262">
              <w:t>ДП (уже с</w:t>
            </w:r>
            <w:r>
              <w:t xml:space="preserve"> видеопрезентаци</w:t>
            </w:r>
            <w:r w:rsidR="00865262">
              <w:t>ей)</w:t>
            </w:r>
            <w:r>
              <w:t xml:space="preserve"> передан</w:t>
            </w:r>
            <w:r w:rsidR="00865262">
              <w:t>ы</w:t>
            </w:r>
            <w:r>
              <w:t xml:space="preserve"> </w:t>
            </w:r>
            <w:r w:rsidR="00534F57">
              <w:t>в район</w:t>
            </w:r>
            <w:r>
              <w:t xml:space="preserve"> 02.03.2021г.</w:t>
            </w:r>
          </w:p>
          <w:p w14:paraId="52019E26" w14:textId="77777777" w:rsidR="00145C81" w:rsidRDefault="00145C81" w:rsidP="00FF11C4">
            <w:pPr>
              <w:jc w:val="both"/>
            </w:pPr>
          </w:p>
          <w:p w14:paraId="3EB28321" w14:textId="58E0263F" w:rsidR="00EC1178" w:rsidRDefault="00F01F27" w:rsidP="00FF11C4">
            <w:pPr>
              <w:jc w:val="both"/>
            </w:pPr>
            <w:r>
              <w:t>Эскизное решение размещения всего проектируемого многоквартирного жилого дома в ДП есть, но з</w:t>
            </w:r>
            <w:r w:rsidR="00EC1178">
              <w:t xml:space="preserve">а этот период изменилось существующее положение, т.к. территория планируемого к освоению участка жилой застройки частично застроена. </w:t>
            </w:r>
          </w:p>
          <w:p w14:paraId="78B5AB1E" w14:textId="77777777" w:rsidR="002F4858" w:rsidRDefault="002F4858" w:rsidP="00FF11C4">
            <w:pPr>
              <w:jc w:val="both"/>
            </w:pPr>
          </w:p>
          <w:p w14:paraId="2A283247" w14:textId="2754BBCF" w:rsidR="00F01F27" w:rsidRDefault="00F01F27" w:rsidP="00FF11C4">
            <w:pPr>
              <w:jc w:val="both"/>
            </w:pPr>
            <w:r>
              <w:t xml:space="preserve">По ул. Андреевская, 5 уже построен </w:t>
            </w:r>
            <w:proofErr w:type="gramStart"/>
            <w:r>
              <w:t>11 этажный</w:t>
            </w:r>
            <w:proofErr w:type="gramEnd"/>
            <w:r>
              <w:t xml:space="preserve"> жилой дом с гараж-стоянкой на 59 мест.</w:t>
            </w:r>
          </w:p>
          <w:p w14:paraId="29AAE5FC" w14:textId="77777777" w:rsidR="00EC1178" w:rsidRDefault="00EC1178" w:rsidP="00FF11C4">
            <w:pPr>
              <w:jc w:val="both"/>
            </w:pPr>
            <w:r w:rsidRPr="007B7397">
              <w:t>Эскизное</w:t>
            </w:r>
            <w:r>
              <w:t xml:space="preserve"> </w:t>
            </w:r>
            <w:r w:rsidRPr="007B7397">
              <w:t>решение по расположению дома, взамен сносимого по ул. Ивановской д 50</w:t>
            </w:r>
            <w:r>
              <w:t xml:space="preserve"> на стадии ДП может</w:t>
            </w:r>
            <w:r w:rsidR="00F3199B">
              <w:t xml:space="preserve"> быть откорректировано (условно).</w:t>
            </w:r>
          </w:p>
          <w:p w14:paraId="5410C4A7" w14:textId="17B2DD4C" w:rsidR="00F3199B" w:rsidRDefault="00AB7874" w:rsidP="00FF11C4">
            <w:pPr>
              <w:jc w:val="both"/>
            </w:pPr>
            <w:r>
              <w:lastRenderedPageBreak/>
              <w:t>Возможность к</w:t>
            </w:r>
            <w:r w:rsidR="00F3199B">
              <w:t>онкретно</w:t>
            </w:r>
            <w:r>
              <w:t>го</w:t>
            </w:r>
            <w:r w:rsidR="00F3199B">
              <w:t xml:space="preserve"> размещени</w:t>
            </w:r>
            <w:r>
              <w:t>я</w:t>
            </w:r>
            <w:r w:rsidR="00F3199B">
              <w:t xml:space="preserve"> жилого дома </w:t>
            </w:r>
            <w:r w:rsidRPr="007B7397">
              <w:t>взамен сносимого по ул. Ивановской д 50</w:t>
            </w:r>
            <w:r>
              <w:t xml:space="preserve"> может быть </w:t>
            </w:r>
            <w:r w:rsidR="00F3199B">
              <w:t>определ</w:t>
            </w:r>
            <w:r>
              <w:t>ена только</w:t>
            </w:r>
            <w:r w:rsidR="00F3199B">
              <w:t xml:space="preserve"> на стадии архитектурно-строительного проектирования</w:t>
            </w:r>
            <w:r>
              <w:t xml:space="preserve"> (с учетом инсоляции, разрывов, организации дворового пространства и мет хранения автотранспорта</w:t>
            </w:r>
            <w:r w:rsidR="002977EE">
              <w:t xml:space="preserve"> и регламентов ДП)</w:t>
            </w:r>
          </w:p>
        </w:tc>
      </w:tr>
      <w:tr w:rsidR="00787E9F" w14:paraId="2CFBC4D0" w14:textId="77777777" w:rsidTr="006726E1">
        <w:tc>
          <w:tcPr>
            <w:tcW w:w="769" w:type="dxa"/>
          </w:tcPr>
          <w:p w14:paraId="16710AFF" w14:textId="503F2D9A" w:rsidR="00787E9F" w:rsidRDefault="00787E9F" w:rsidP="00BC619D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36EC1AC9" w14:textId="448A134B" w:rsidR="004A3EA8" w:rsidRPr="0019745D" w:rsidRDefault="003C0A31" w:rsidP="00FF11C4">
            <w:pPr>
              <w:jc w:val="both"/>
              <w:rPr>
                <w:highlight w:val="yellow"/>
              </w:rPr>
            </w:pPr>
            <w:r w:rsidRPr="00D32F20">
              <w:t>Предлагается: не строить вместо сносимого здания по ул. Ивановской д. 50 многоэтажное жилое здание с подземной парковкой, а использовать ее для создания облагороженной территории зоны отдыха в зеленом массиве с игровыми и спортивными площадками для детей и оставлением парковочной зоны в углу торца здания по ул. Ивановской д. 41.</w:t>
            </w:r>
          </w:p>
        </w:tc>
        <w:tc>
          <w:tcPr>
            <w:tcW w:w="4677" w:type="dxa"/>
          </w:tcPr>
          <w:p w14:paraId="6F16271F" w14:textId="7DAF4789" w:rsidR="00787E9F" w:rsidRDefault="00453562" w:rsidP="00FF11C4">
            <w:pPr>
              <w:jc w:val="both"/>
            </w:pPr>
            <w:r>
              <w:t xml:space="preserve">Проектное решение согласовано </w:t>
            </w:r>
            <w:proofErr w:type="spellStart"/>
            <w:r>
              <w:t>КАиГ</w:t>
            </w:r>
            <w:proofErr w:type="spellEnd"/>
            <w:r>
              <w:t xml:space="preserve"> Ми</w:t>
            </w:r>
            <w:r w:rsidR="001129B8">
              <w:t xml:space="preserve">нгорисполкома. Снос </w:t>
            </w:r>
            <w:r w:rsidR="001129B8" w:rsidRPr="001129B8">
              <w:t>здания по ул. Ивановской д. 50</w:t>
            </w:r>
            <w:r w:rsidR="001129B8">
              <w:t xml:space="preserve"> и размещение многоэтажного жилого дома было предусмотрено и предыдущим ДП</w:t>
            </w:r>
            <w:r w:rsidR="00000201">
              <w:t xml:space="preserve"> (примерно на месте этого здания планировалось построить 6-ти этажную секцию)</w:t>
            </w:r>
          </w:p>
          <w:p w14:paraId="1B8DDEBB" w14:textId="77777777" w:rsidR="001129B8" w:rsidRDefault="001129B8" w:rsidP="00FF11C4">
            <w:pPr>
              <w:jc w:val="both"/>
            </w:pPr>
            <w:r>
              <w:t>В настоящее время изменилась градостроительная ситуация, т.к. территория планируемого к освоению участка жилой застройки частично застроена.</w:t>
            </w:r>
          </w:p>
          <w:p w14:paraId="2CA66122" w14:textId="77777777" w:rsidR="002F4858" w:rsidRDefault="002F4858" w:rsidP="002F4858">
            <w:pPr>
              <w:jc w:val="both"/>
            </w:pPr>
            <w:r>
              <w:t xml:space="preserve">По ул. Андреевская, 5 уже построен </w:t>
            </w:r>
            <w:proofErr w:type="gramStart"/>
            <w:r>
              <w:t>11 этажный</w:t>
            </w:r>
            <w:proofErr w:type="gramEnd"/>
            <w:r>
              <w:t xml:space="preserve"> жилой дом с гараж-стоянкой на 59 мест.</w:t>
            </w:r>
          </w:p>
          <w:p w14:paraId="1ACC5C40" w14:textId="5D907ECD" w:rsidR="002F4858" w:rsidRDefault="002F4858" w:rsidP="002F4858">
            <w:pPr>
              <w:jc w:val="both"/>
            </w:pPr>
            <w:r>
              <w:t xml:space="preserve">Возможность конкретного размещения жилого дома </w:t>
            </w:r>
            <w:r w:rsidRPr="007B7397">
              <w:t>взамен сносимого по ул. Ивановской д 50</w:t>
            </w:r>
            <w:r>
              <w:t xml:space="preserve"> может быть определена только на стадии архитектурно-строительного проектирования (с учетом инсоляции, разрывов, организации дворового пространства и мет хранения автотранспорта и регламентов ДП)</w:t>
            </w:r>
          </w:p>
        </w:tc>
      </w:tr>
      <w:tr w:rsidR="004A3EA8" w14:paraId="6B0E825D" w14:textId="77777777" w:rsidTr="006726E1">
        <w:tc>
          <w:tcPr>
            <w:tcW w:w="769" w:type="dxa"/>
          </w:tcPr>
          <w:p w14:paraId="596BFBED" w14:textId="77777777" w:rsidR="004A3EA8" w:rsidRDefault="004A3EA8" w:rsidP="00BC619D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1EAC988E" w14:textId="656F47AC" w:rsidR="004A3EA8" w:rsidRPr="0019745D" w:rsidRDefault="004A3EA8" w:rsidP="00FF11C4">
            <w:pPr>
              <w:jc w:val="both"/>
              <w:rPr>
                <w:highlight w:val="yellow"/>
              </w:rPr>
            </w:pPr>
            <w:r w:rsidRPr="00D32F20">
              <w:t xml:space="preserve">Предлагается ограничить этажность </w:t>
            </w:r>
            <w:r w:rsidR="00600A31" w:rsidRPr="00D32F20">
              <w:t xml:space="preserve">предполагаемых к возведению зданий по </w:t>
            </w:r>
            <w:proofErr w:type="spellStart"/>
            <w:r w:rsidR="00600A31" w:rsidRPr="00D32F20">
              <w:t>ул.Андреевской</w:t>
            </w:r>
            <w:proofErr w:type="spellEnd"/>
            <w:r w:rsidR="00600A31" w:rsidRPr="00D32F20">
              <w:t xml:space="preserve"> и </w:t>
            </w:r>
            <w:proofErr w:type="spellStart"/>
            <w:r w:rsidR="00600A31" w:rsidRPr="00D32F20">
              <w:t>ул.Ивановской</w:t>
            </w:r>
            <w:proofErr w:type="spellEnd"/>
            <w:r w:rsidR="00600A31" w:rsidRPr="00D32F20">
              <w:t xml:space="preserve"> 9-ю этажами.</w:t>
            </w:r>
          </w:p>
        </w:tc>
        <w:tc>
          <w:tcPr>
            <w:tcW w:w="4677" w:type="dxa"/>
          </w:tcPr>
          <w:p w14:paraId="6EC62D54" w14:textId="10624BE7" w:rsidR="00826FFF" w:rsidRPr="00826FFF" w:rsidRDefault="005457A3" w:rsidP="005457A3">
            <w:pPr>
              <w:pStyle w:val="a5"/>
              <w:tabs>
                <w:tab w:val="clear" w:pos="4677"/>
                <w:tab w:val="clear" w:pos="9355"/>
                <w:tab w:val="left" w:pos="1134"/>
              </w:tabs>
              <w:ind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Этажность застройки </w:t>
            </w:r>
            <w:r w:rsidR="00D842A3">
              <w:rPr>
                <w:rFonts w:asciiTheme="minorHAnsi" w:hAnsiTheme="minorHAnsi"/>
                <w:sz w:val="22"/>
                <w:szCs w:val="22"/>
              </w:rPr>
              <w:t>определяется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стадии архитектурно-строительного проектирования с учетом о</w:t>
            </w:r>
            <w:r w:rsidR="00826FFF">
              <w:rPr>
                <w:rFonts w:asciiTheme="minorHAnsi" w:hAnsiTheme="minorHAnsi"/>
                <w:sz w:val="22"/>
                <w:szCs w:val="22"/>
              </w:rPr>
              <w:t>граничени</w:t>
            </w:r>
            <w:r>
              <w:rPr>
                <w:rFonts w:asciiTheme="minorHAnsi" w:hAnsiTheme="minorHAnsi"/>
                <w:sz w:val="22"/>
                <w:szCs w:val="22"/>
              </w:rPr>
              <w:t>й</w:t>
            </w:r>
            <w:r w:rsidR="00826FFF">
              <w:rPr>
                <w:rFonts w:asciiTheme="minorHAnsi" w:hAnsiTheme="minorHAnsi"/>
                <w:sz w:val="22"/>
                <w:szCs w:val="22"/>
              </w:rPr>
              <w:t xml:space="preserve"> в</w:t>
            </w:r>
            <w:r w:rsidR="00826FFF" w:rsidRPr="00826FFF">
              <w:rPr>
                <w:rFonts w:asciiTheme="minorHAnsi" w:hAnsiTheme="minorHAnsi"/>
                <w:sz w:val="22"/>
                <w:szCs w:val="22"/>
              </w:rPr>
              <w:t>ысотны</w:t>
            </w:r>
            <w:r w:rsidR="00826FFF">
              <w:rPr>
                <w:rFonts w:asciiTheme="minorHAnsi" w:hAnsiTheme="minorHAnsi"/>
                <w:sz w:val="22"/>
                <w:szCs w:val="22"/>
              </w:rPr>
              <w:t>х</w:t>
            </w:r>
            <w:r w:rsidR="00826FFF" w:rsidRPr="00826FFF">
              <w:rPr>
                <w:rFonts w:asciiTheme="minorHAnsi" w:hAnsiTheme="minorHAnsi"/>
                <w:sz w:val="22"/>
                <w:szCs w:val="22"/>
              </w:rPr>
              <w:t xml:space="preserve"> параметр</w:t>
            </w:r>
            <w:r w:rsidR="00826FFF">
              <w:rPr>
                <w:rFonts w:asciiTheme="minorHAnsi" w:hAnsiTheme="minorHAnsi"/>
                <w:sz w:val="22"/>
                <w:szCs w:val="22"/>
              </w:rPr>
              <w:t>ов</w:t>
            </w:r>
            <w:r w:rsidR="00826FFF" w:rsidRPr="00826FFF">
              <w:rPr>
                <w:rFonts w:asciiTheme="minorHAnsi" w:hAnsiTheme="minorHAnsi"/>
                <w:sz w:val="22"/>
                <w:szCs w:val="22"/>
              </w:rPr>
              <w:t xml:space="preserve"> застройки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 </w:t>
            </w:r>
            <w:r w:rsidR="00225CF5">
              <w:rPr>
                <w:rFonts w:asciiTheme="minorHAnsi" w:hAnsiTheme="minorHAnsi"/>
                <w:sz w:val="22"/>
                <w:szCs w:val="22"/>
              </w:rPr>
              <w:t xml:space="preserve">генплану г. Минска и </w:t>
            </w:r>
            <w:r>
              <w:rPr>
                <w:rFonts w:asciiTheme="minorHAnsi" w:hAnsiTheme="minorHAnsi"/>
                <w:sz w:val="22"/>
                <w:szCs w:val="22"/>
              </w:rPr>
              <w:t>ДП</w:t>
            </w:r>
            <w:r w:rsidR="00826FFF" w:rsidRPr="00826FF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3C5EBE6" w14:textId="77777777" w:rsidR="00826FFF" w:rsidRPr="00826FFF" w:rsidRDefault="00826FFF" w:rsidP="005457A3">
            <w:pPr>
              <w:tabs>
                <w:tab w:val="left" w:pos="709"/>
              </w:tabs>
              <w:rPr>
                <w:rFonts w:eastAsia="Times New Roman" w:cs="Times New Roman"/>
                <w:lang w:eastAsia="ru-RU"/>
              </w:rPr>
            </w:pPr>
            <w:r w:rsidRPr="00826FFF">
              <w:rPr>
                <w:rFonts w:eastAsia="Times New Roman" w:cs="Times New Roman"/>
                <w:lang w:eastAsia="ru-RU"/>
              </w:rPr>
              <w:t xml:space="preserve">-   параметры разрешенной застройки территорий 100-метровой зоны вдоль водотоков водно-зеленого диаметра г. Минска (р. Свислочь) высотой до 15 метров и протяженностью не более 100 метров. </w:t>
            </w:r>
          </w:p>
          <w:p w14:paraId="1AF79E1D" w14:textId="6BADC9CC" w:rsidR="00826FFF" w:rsidRPr="00826FFF" w:rsidRDefault="00826FFF" w:rsidP="005457A3">
            <w:pPr>
              <w:tabs>
                <w:tab w:val="left" w:pos="709"/>
              </w:tabs>
              <w:jc w:val="both"/>
              <w:rPr>
                <w:rFonts w:eastAsia="Times New Roman" w:cs="Times New Roman"/>
                <w:lang w:eastAsia="ru-RU"/>
              </w:rPr>
            </w:pPr>
            <w:r w:rsidRPr="00826FFF">
              <w:rPr>
                <w:rFonts w:eastAsia="Times New Roman" w:cs="Times New Roman"/>
                <w:lang w:eastAsia="ru-RU"/>
              </w:rPr>
              <w:t>-  для 100-300 метровой зоны – допускается общественная и жилая застройка высотой до 30 метров и протяженностью не более 100 метров.</w:t>
            </w:r>
            <w:r w:rsidR="00225CF5">
              <w:rPr>
                <w:rFonts w:eastAsia="Times New Roman" w:cs="Times New Roman"/>
                <w:lang w:eastAsia="ru-RU"/>
              </w:rPr>
              <w:t xml:space="preserve"> </w:t>
            </w:r>
          </w:p>
          <w:p w14:paraId="5E6530D0" w14:textId="31A9B593" w:rsidR="004A3EA8" w:rsidRDefault="005457A3" w:rsidP="005457A3">
            <w:pPr>
              <w:jc w:val="both"/>
            </w:pPr>
            <w:r>
              <w:t>Границы зон нанесены на графические материалы ДП.</w:t>
            </w:r>
            <w:r w:rsidR="00225CF5">
              <w:t xml:space="preserve"> Проектируемая жилая застройка располагается в зоне 100-300 метров</w:t>
            </w:r>
          </w:p>
        </w:tc>
      </w:tr>
      <w:tr w:rsidR="003D62AE" w14:paraId="6B28B835" w14:textId="77777777" w:rsidTr="006726E1">
        <w:tc>
          <w:tcPr>
            <w:tcW w:w="769" w:type="dxa"/>
          </w:tcPr>
          <w:p w14:paraId="32A40482" w14:textId="77777777" w:rsidR="003D62AE" w:rsidRDefault="003D62AE" w:rsidP="00BC619D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594DCD2F" w14:textId="646A236B" w:rsidR="003D62AE" w:rsidRDefault="003D62AE" w:rsidP="00FF11C4">
            <w:pPr>
              <w:jc w:val="both"/>
              <w:rPr>
                <w:highlight w:val="yellow"/>
              </w:rPr>
            </w:pPr>
            <w:r w:rsidRPr="00D32F20">
              <w:t xml:space="preserve">Предложено отказаться от возведения административно-хозяйственного здания </w:t>
            </w:r>
            <w:r w:rsidRPr="00D32F20">
              <w:br/>
              <w:t>№ 17.1</w:t>
            </w:r>
          </w:p>
        </w:tc>
        <w:tc>
          <w:tcPr>
            <w:tcW w:w="4677" w:type="dxa"/>
          </w:tcPr>
          <w:p w14:paraId="0DEAF7E5" w14:textId="77777777" w:rsidR="003D62AE" w:rsidRDefault="00A764B7" w:rsidP="00FF11C4">
            <w:pPr>
              <w:jc w:val="both"/>
            </w:pPr>
            <w:r>
              <w:t>ДП учтено размещение ранее разработанного архитек</w:t>
            </w:r>
            <w:r w:rsidR="00F73C41">
              <w:t xml:space="preserve">турного </w:t>
            </w:r>
            <w:r>
              <w:t>проекта</w:t>
            </w:r>
            <w:r w:rsidR="00F73C41">
              <w:t xml:space="preserve">. Заключение </w:t>
            </w:r>
            <w:proofErr w:type="spellStart"/>
            <w:r w:rsidR="00F73C41">
              <w:t>КАиГ</w:t>
            </w:r>
            <w:proofErr w:type="spellEnd"/>
            <w:r w:rsidR="00F73C41">
              <w:t xml:space="preserve"> от 02.08.2017г. №08-02/631 </w:t>
            </w:r>
            <w:proofErr w:type="spellStart"/>
            <w:r w:rsidR="00F73C41">
              <w:t>Пт</w:t>
            </w:r>
            <w:proofErr w:type="spellEnd"/>
          </w:p>
          <w:p w14:paraId="18C57BBD" w14:textId="52BBE91E" w:rsidR="004372C5" w:rsidRDefault="004372C5" w:rsidP="00FF11C4">
            <w:pPr>
              <w:jc w:val="both"/>
            </w:pPr>
          </w:p>
        </w:tc>
      </w:tr>
      <w:tr w:rsidR="00134D03" w14:paraId="0561E667" w14:textId="77777777" w:rsidTr="006726E1">
        <w:tc>
          <w:tcPr>
            <w:tcW w:w="769" w:type="dxa"/>
          </w:tcPr>
          <w:p w14:paraId="0DAC98E2" w14:textId="77777777" w:rsidR="00134D03" w:rsidRDefault="00134D03" w:rsidP="00BC619D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760" w:type="dxa"/>
          </w:tcPr>
          <w:p w14:paraId="3171BFC3" w14:textId="2101FEAD" w:rsidR="00134D03" w:rsidRDefault="00134D03" w:rsidP="00FF11C4">
            <w:pPr>
              <w:jc w:val="both"/>
              <w:rPr>
                <w:highlight w:val="yellow"/>
              </w:rPr>
            </w:pPr>
            <w:r w:rsidRPr="00D32F20">
              <w:t>Предложено доработать проект в части отражения этажности возводимых зданий и представить на общественное обсуждение повторно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1F3516E4" w14:textId="77777777" w:rsidR="00134D03" w:rsidRDefault="00453562" w:rsidP="00FF11C4">
            <w:pPr>
              <w:jc w:val="both"/>
            </w:pPr>
            <w:r>
              <w:t>Этажность застройки определяется на стадии архитектурно-строительного проектирования с учетом инсоляции, пожарных разрывов и т.д., а также с учетом градостроительных регламентов ДП.</w:t>
            </w:r>
          </w:p>
          <w:p w14:paraId="73D67560" w14:textId="38A14DDE" w:rsidR="004372C5" w:rsidRDefault="004372C5" w:rsidP="00FF11C4">
            <w:pPr>
              <w:jc w:val="both"/>
            </w:pPr>
          </w:p>
        </w:tc>
      </w:tr>
    </w:tbl>
    <w:p w14:paraId="372E3667" w14:textId="77777777" w:rsidR="00FF11C4" w:rsidRDefault="00FF11C4" w:rsidP="00FF11C4">
      <w:pPr>
        <w:ind w:left="360"/>
        <w:jc w:val="both"/>
      </w:pPr>
    </w:p>
    <w:p w14:paraId="27415A4B" w14:textId="77777777" w:rsidR="004F62CA" w:rsidRDefault="004F62CA" w:rsidP="00955256">
      <w:pPr>
        <w:jc w:val="both"/>
      </w:pPr>
    </w:p>
    <w:sectPr w:rsidR="004F62CA" w:rsidSect="00BC619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146145"/>
    <w:multiLevelType w:val="hybridMultilevel"/>
    <w:tmpl w:val="3B82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4EA8"/>
    <w:multiLevelType w:val="hybridMultilevel"/>
    <w:tmpl w:val="3B82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2B"/>
    <w:rsid w:val="00000201"/>
    <w:rsid w:val="000041B9"/>
    <w:rsid w:val="00025F0A"/>
    <w:rsid w:val="00044F10"/>
    <w:rsid w:val="000727EE"/>
    <w:rsid w:val="00084807"/>
    <w:rsid w:val="000D6C98"/>
    <w:rsid w:val="001129B8"/>
    <w:rsid w:val="00132421"/>
    <w:rsid w:val="001348C9"/>
    <w:rsid w:val="00134D03"/>
    <w:rsid w:val="00145C81"/>
    <w:rsid w:val="001510AA"/>
    <w:rsid w:val="00152287"/>
    <w:rsid w:val="0016628B"/>
    <w:rsid w:val="0019745D"/>
    <w:rsid w:val="001B38F2"/>
    <w:rsid w:val="00217436"/>
    <w:rsid w:val="00225CF5"/>
    <w:rsid w:val="00250AAF"/>
    <w:rsid w:val="0029215E"/>
    <w:rsid w:val="002977EE"/>
    <w:rsid w:val="002B2266"/>
    <w:rsid w:val="002C461A"/>
    <w:rsid w:val="002F4858"/>
    <w:rsid w:val="002F68C2"/>
    <w:rsid w:val="003246FE"/>
    <w:rsid w:val="00346CB5"/>
    <w:rsid w:val="003676BA"/>
    <w:rsid w:val="00387375"/>
    <w:rsid w:val="003C0A31"/>
    <w:rsid w:val="003D62AE"/>
    <w:rsid w:val="003F33C9"/>
    <w:rsid w:val="00416EF7"/>
    <w:rsid w:val="004372C5"/>
    <w:rsid w:val="00453562"/>
    <w:rsid w:val="00456349"/>
    <w:rsid w:val="004A3EA8"/>
    <w:rsid w:val="004F62CA"/>
    <w:rsid w:val="005342EA"/>
    <w:rsid w:val="00534F57"/>
    <w:rsid w:val="00542471"/>
    <w:rsid w:val="005457A3"/>
    <w:rsid w:val="00546FBD"/>
    <w:rsid w:val="005907B6"/>
    <w:rsid w:val="005B6CA5"/>
    <w:rsid w:val="00600A31"/>
    <w:rsid w:val="0063746B"/>
    <w:rsid w:val="0064694B"/>
    <w:rsid w:val="00646FB2"/>
    <w:rsid w:val="006726E1"/>
    <w:rsid w:val="00697267"/>
    <w:rsid w:val="006D414C"/>
    <w:rsid w:val="006D7A85"/>
    <w:rsid w:val="006E2321"/>
    <w:rsid w:val="006F4CD9"/>
    <w:rsid w:val="006F7417"/>
    <w:rsid w:val="00721481"/>
    <w:rsid w:val="00740D50"/>
    <w:rsid w:val="00787E9F"/>
    <w:rsid w:val="007B058B"/>
    <w:rsid w:val="007B62ED"/>
    <w:rsid w:val="007B7397"/>
    <w:rsid w:val="00826FFF"/>
    <w:rsid w:val="00840925"/>
    <w:rsid w:val="00865262"/>
    <w:rsid w:val="0088308A"/>
    <w:rsid w:val="0088462B"/>
    <w:rsid w:val="009160B7"/>
    <w:rsid w:val="00955256"/>
    <w:rsid w:val="00975F2D"/>
    <w:rsid w:val="009F1FAF"/>
    <w:rsid w:val="00A456F6"/>
    <w:rsid w:val="00A764B7"/>
    <w:rsid w:val="00A77B4F"/>
    <w:rsid w:val="00AB7874"/>
    <w:rsid w:val="00AC2A49"/>
    <w:rsid w:val="00AD6414"/>
    <w:rsid w:val="00B47358"/>
    <w:rsid w:val="00B70A0F"/>
    <w:rsid w:val="00B9030A"/>
    <w:rsid w:val="00B97BE7"/>
    <w:rsid w:val="00BB2ADF"/>
    <w:rsid w:val="00BC619D"/>
    <w:rsid w:val="00BF1250"/>
    <w:rsid w:val="00BF2EBE"/>
    <w:rsid w:val="00C17A63"/>
    <w:rsid w:val="00C51CAE"/>
    <w:rsid w:val="00C61A9C"/>
    <w:rsid w:val="00CE732E"/>
    <w:rsid w:val="00D32F20"/>
    <w:rsid w:val="00D842A3"/>
    <w:rsid w:val="00DD3C54"/>
    <w:rsid w:val="00DF6205"/>
    <w:rsid w:val="00E2304A"/>
    <w:rsid w:val="00E30EB6"/>
    <w:rsid w:val="00EB0297"/>
    <w:rsid w:val="00EC1178"/>
    <w:rsid w:val="00ED75E3"/>
    <w:rsid w:val="00EF350E"/>
    <w:rsid w:val="00F01F27"/>
    <w:rsid w:val="00F07BC0"/>
    <w:rsid w:val="00F1027C"/>
    <w:rsid w:val="00F30FC9"/>
    <w:rsid w:val="00F3199B"/>
    <w:rsid w:val="00F70544"/>
    <w:rsid w:val="00F7260C"/>
    <w:rsid w:val="00F73C41"/>
    <w:rsid w:val="00F75581"/>
    <w:rsid w:val="00F76217"/>
    <w:rsid w:val="00F96314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4FEE"/>
  <w15:chartTrackingRefBased/>
  <w15:docId w15:val="{FE6735F2-5D58-43C9-98FB-263D18A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C4"/>
    <w:pPr>
      <w:ind w:left="720"/>
      <w:contextualSpacing/>
    </w:pPr>
  </w:style>
  <w:style w:type="table" w:styleId="a4">
    <w:name w:val="Table Grid"/>
    <w:basedOn w:val="a1"/>
    <w:uiPriority w:val="39"/>
    <w:rsid w:val="00FF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FF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26F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Ирина Викторовна</dc:creator>
  <cp:keywords/>
  <dc:description/>
  <cp:lastModifiedBy>Ленько Александр</cp:lastModifiedBy>
  <cp:revision>2</cp:revision>
  <cp:lastPrinted>2022-11-28T09:18:00Z</cp:lastPrinted>
  <dcterms:created xsi:type="dcterms:W3CDTF">2023-01-05T09:52:00Z</dcterms:created>
  <dcterms:modified xsi:type="dcterms:W3CDTF">2023-01-05T09:52:00Z</dcterms:modified>
</cp:coreProperties>
</file>